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3B1D47B9" w14:textId="572BF52D"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1C1663">
        <w:rPr>
          <w:rFonts w:asciiTheme="minorHAnsi" w:hAnsiTheme="minorHAnsi" w:cstheme="minorHAnsi"/>
          <w:b/>
        </w:rPr>
        <w:t>1</w:t>
      </w:r>
      <w:r w:rsidRPr="00D47674">
        <w:rPr>
          <w:rFonts w:asciiTheme="minorHAnsi" w:hAnsiTheme="minorHAnsi" w:cstheme="minorHAnsi"/>
          <w:b/>
        </w:rPr>
        <w:t>)</w:t>
      </w:r>
    </w:p>
    <w:p w14:paraId="44B196B6" w14:textId="77777777" w:rsidR="001C1663" w:rsidRDefault="001C1663" w:rsidP="00794C1E">
      <w:pPr>
        <w:jc w:val="both"/>
        <w:rPr>
          <w:rFonts w:asciiTheme="minorHAnsi" w:eastAsia="Times New Roman" w:hAnsiTheme="minorHAnsi" w:cstheme="minorHAnsi"/>
          <w:lang w:eastAsia="pt-BR"/>
        </w:rPr>
      </w:pPr>
    </w:p>
    <w:p w14:paraId="7D175A46" w14:textId="6A8B3A7D" w:rsidR="00CB0A11" w:rsidRPr="001C1663" w:rsidRDefault="00CB0A11" w:rsidP="00794C1E">
      <w:pPr>
        <w:jc w:val="both"/>
        <w:rPr>
          <w:rFonts w:asciiTheme="minorHAnsi" w:eastAsia="Times New Roman" w:hAnsiTheme="minorHAnsi" w:cstheme="minorHAnsi"/>
          <w:lang w:eastAsia="pt-BR"/>
        </w:rPr>
      </w:pPr>
      <w:r w:rsidRPr="001C1663">
        <w:rPr>
          <w:rFonts w:asciiTheme="minorHAnsi" w:eastAsia="Times New Roman" w:hAnsiTheme="minorHAnsi" w:cstheme="minorHAnsi"/>
          <w:lang w:eastAsia="pt-BR"/>
        </w:rPr>
        <w:t>Segue resposta ao esclarecimento solicitado, referente ao P</w:t>
      </w:r>
      <w:r w:rsidR="003C25A4" w:rsidRPr="001C1663">
        <w:rPr>
          <w:rFonts w:asciiTheme="minorHAnsi" w:eastAsia="Times New Roman" w:hAnsiTheme="minorHAnsi" w:cstheme="minorHAnsi"/>
          <w:lang w:eastAsia="pt-BR"/>
        </w:rPr>
        <w:t>E</w:t>
      </w:r>
      <w:r w:rsidR="00DD365D" w:rsidRPr="001C1663">
        <w:rPr>
          <w:rFonts w:asciiTheme="minorHAnsi" w:eastAsia="Times New Roman" w:hAnsiTheme="minorHAnsi" w:cstheme="minorHAnsi"/>
          <w:lang w:eastAsia="pt-BR"/>
        </w:rPr>
        <w:t xml:space="preserve"> 0</w:t>
      </w:r>
      <w:r w:rsidR="001C1663" w:rsidRPr="001C1663">
        <w:rPr>
          <w:rFonts w:asciiTheme="minorHAnsi" w:eastAsia="Times New Roman" w:hAnsiTheme="minorHAnsi" w:cstheme="minorHAnsi"/>
          <w:lang w:eastAsia="pt-BR"/>
        </w:rPr>
        <w:t>30</w:t>
      </w:r>
      <w:r w:rsidRPr="001C1663">
        <w:rPr>
          <w:rFonts w:asciiTheme="minorHAnsi" w:eastAsia="Times New Roman" w:hAnsiTheme="minorHAnsi" w:cstheme="minorHAnsi"/>
          <w:lang w:eastAsia="pt-BR"/>
        </w:rPr>
        <w:t>/202</w:t>
      </w:r>
      <w:r w:rsidR="00B14296" w:rsidRPr="001C1663">
        <w:rPr>
          <w:rFonts w:asciiTheme="minorHAnsi" w:eastAsia="Times New Roman" w:hAnsiTheme="minorHAnsi" w:cstheme="minorHAnsi"/>
          <w:lang w:eastAsia="pt-BR"/>
        </w:rPr>
        <w:t>3</w:t>
      </w:r>
      <w:r w:rsidRPr="001C1663">
        <w:rPr>
          <w:rFonts w:asciiTheme="minorHAnsi" w:eastAsia="Times New Roman" w:hAnsiTheme="minorHAnsi" w:cstheme="minorHAnsi"/>
          <w:lang w:eastAsia="pt-BR"/>
        </w:rPr>
        <w:t>:</w:t>
      </w:r>
    </w:p>
    <w:p w14:paraId="03EF1B41" w14:textId="77777777" w:rsidR="00CB0A11" w:rsidRPr="001C1663" w:rsidRDefault="00CB0A11" w:rsidP="00794C1E">
      <w:pPr>
        <w:pStyle w:val="NormalWeb"/>
        <w:tabs>
          <w:tab w:val="left" w:pos="4395"/>
        </w:tabs>
        <w:spacing w:before="0" w:beforeAutospacing="0" w:after="0" w:afterAutospacing="0"/>
        <w:jc w:val="both"/>
        <w:rPr>
          <w:rFonts w:asciiTheme="minorHAnsi" w:hAnsiTheme="minorHAnsi" w:cstheme="minorHAnsi"/>
        </w:rPr>
      </w:pPr>
    </w:p>
    <w:p w14:paraId="714CB174" w14:textId="0FD12289" w:rsidR="001C1663" w:rsidRPr="001C1663" w:rsidRDefault="001C1663" w:rsidP="001C1663">
      <w:pPr>
        <w:shd w:val="clear" w:color="auto" w:fill="FFFFFF"/>
        <w:suppressAutoHyphens w:val="0"/>
        <w:textAlignment w:val="baseline"/>
        <w:rPr>
          <w:rFonts w:asciiTheme="minorHAnsi" w:eastAsia="Times New Roman" w:hAnsiTheme="minorHAnsi" w:cstheme="minorHAnsi"/>
          <w:color w:val="242424"/>
          <w:lang w:eastAsia="pt-BR"/>
        </w:rPr>
      </w:pPr>
      <w:r w:rsidRPr="001C1663">
        <w:rPr>
          <w:rFonts w:asciiTheme="minorHAnsi" w:eastAsia="Times New Roman" w:hAnsiTheme="minorHAnsi" w:cstheme="minorHAnsi"/>
          <w:color w:val="242424"/>
          <w:lang w:eastAsia="pt-BR"/>
        </w:rPr>
        <w:t>S</w:t>
      </w:r>
      <w:r w:rsidRPr="001C1663">
        <w:rPr>
          <w:rFonts w:asciiTheme="minorHAnsi" w:eastAsia="Times New Roman" w:hAnsiTheme="minorHAnsi" w:cstheme="minorHAnsi"/>
          <w:color w:val="242424"/>
          <w:lang w:eastAsia="pt-BR"/>
        </w:rPr>
        <w:t>olicit</w:t>
      </w:r>
      <w:r w:rsidRPr="001C1663">
        <w:rPr>
          <w:rFonts w:asciiTheme="minorHAnsi" w:eastAsia="Times New Roman" w:hAnsiTheme="minorHAnsi" w:cstheme="minorHAnsi"/>
          <w:color w:val="242424"/>
          <w:lang w:eastAsia="pt-BR"/>
        </w:rPr>
        <w:t>o</w:t>
      </w:r>
      <w:r w:rsidRPr="001C1663">
        <w:rPr>
          <w:rFonts w:asciiTheme="minorHAnsi" w:eastAsia="Times New Roman" w:hAnsiTheme="minorHAnsi" w:cstheme="minorHAnsi"/>
          <w:color w:val="242424"/>
          <w:lang w:eastAsia="pt-BR"/>
        </w:rPr>
        <w:t xml:space="preserve"> o n</w:t>
      </w:r>
      <w:r w:rsidRPr="001C1663">
        <w:rPr>
          <w:rFonts w:asciiTheme="minorHAnsi" w:eastAsia="Times New Roman" w:hAnsiTheme="minorHAnsi" w:cstheme="minorHAnsi"/>
          <w:color w:val="242424"/>
          <w:lang w:eastAsia="pt-BR"/>
        </w:rPr>
        <w:t>ú</w:t>
      </w:r>
      <w:r w:rsidRPr="001C1663">
        <w:rPr>
          <w:rFonts w:asciiTheme="minorHAnsi" w:eastAsia="Times New Roman" w:hAnsiTheme="minorHAnsi" w:cstheme="minorHAnsi"/>
          <w:color w:val="242424"/>
          <w:lang w:eastAsia="pt-BR"/>
        </w:rPr>
        <w:t>mero de candidatos j</w:t>
      </w:r>
      <w:r w:rsidRPr="001C1663">
        <w:rPr>
          <w:rFonts w:asciiTheme="minorHAnsi" w:eastAsia="Times New Roman" w:hAnsiTheme="minorHAnsi" w:cstheme="minorHAnsi"/>
          <w:color w:val="242424"/>
          <w:lang w:eastAsia="pt-BR"/>
        </w:rPr>
        <w:t>á</w:t>
      </w:r>
      <w:r w:rsidRPr="001C1663">
        <w:rPr>
          <w:rFonts w:asciiTheme="minorHAnsi" w:eastAsia="Times New Roman" w:hAnsiTheme="minorHAnsi" w:cstheme="minorHAnsi"/>
          <w:color w:val="242424"/>
          <w:lang w:eastAsia="pt-BR"/>
        </w:rPr>
        <w:t xml:space="preserve"> apurados aptos a participarem da elei</w:t>
      </w:r>
      <w:r w:rsidRPr="001C1663">
        <w:rPr>
          <w:rFonts w:asciiTheme="minorHAnsi" w:eastAsia="Times New Roman" w:hAnsiTheme="minorHAnsi" w:cstheme="minorHAnsi"/>
          <w:color w:val="242424"/>
          <w:lang w:eastAsia="pt-BR"/>
        </w:rPr>
        <w:t>çã</w:t>
      </w:r>
      <w:r w:rsidRPr="001C1663">
        <w:rPr>
          <w:rFonts w:asciiTheme="minorHAnsi" w:eastAsia="Times New Roman" w:hAnsiTheme="minorHAnsi" w:cstheme="minorHAnsi"/>
          <w:color w:val="242424"/>
          <w:lang w:eastAsia="pt-BR"/>
        </w:rPr>
        <w:t>o do conselho tutelar deste munic</w:t>
      </w:r>
      <w:r w:rsidRPr="001C1663">
        <w:rPr>
          <w:rFonts w:asciiTheme="minorHAnsi" w:eastAsia="Times New Roman" w:hAnsiTheme="minorHAnsi" w:cstheme="minorHAnsi"/>
          <w:color w:val="242424"/>
          <w:lang w:eastAsia="pt-BR"/>
        </w:rPr>
        <w:t>í</w:t>
      </w:r>
      <w:r w:rsidRPr="001C1663">
        <w:rPr>
          <w:rFonts w:asciiTheme="minorHAnsi" w:eastAsia="Times New Roman" w:hAnsiTheme="minorHAnsi" w:cstheme="minorHAnsi"/>
          <w:color w:val="242424"/>
          <w:lang w:eastAsia="pt-BR"/>
        </w:rPr>
        <w:t>pio para entender qual o percentual a fim de enquadramento do atestado de Capacidade técnica abaixo transcrito. </w:t>
      </w:r>
    </w:p>
    <w:p w14:paraId="2640A7A1" w14:textId="77777777" w:rsidR="001C1663" w:rsidRPr="001C1663" w:rsidRDefault="001C1663" w:rsidP="001C1663">
      <w:pPr>
        <w:shd w:val="clear" w:color="auto" w:fill="FFFFFF"/>
        <w:suppressAutoHyphens w:val="0"/>
        <w:spacing w:line="253" w:lineRule="atLeast"/>
        <w:ind w:left="720" w:right="70"/>
        <w:jc w:val="both"/>
        <w:textAlignment w:val="baseline"/>
        <w:rPr>
          <w:rFonts w:asciiTheme="minorHAnsi" w:eastAsia="Times New Roman" w:hAnsiTheme="minorHAnsi" w:cstheme="minorHAnsi"/>
          <w:color w:val="242424"/>
          <w:lang w:eastAsia="pt-BR"/>
        </w:rPr>
      </w:pPr>
      <w:r w:rsidRPr="001C1663">
        <w:rPr>
          <w:rFonts w:asciiTheme="minorHAnsi" w:eastAsia="Times New Roman" w:hAnsiTheme="minorHAnsi" w:cstheme="minorHAnsi"/>
          <w:color w:val="242424"/>
          <w:bdr w:val="none" w:sz="0" w:space="0" w:color="auto" w:frame="1"/>
          <w:lang w:eastAsia="pt-BR"/>
        </w:rPr>
        <w:t>a)     Que a empresa apresente Atestado(s) de Capacidade Técnica em nome da licitante que comprove a prestação de serviços de capacitação ou processos seletivos na área de Assistência Social, para o percentual de 30% (trinta por cento) do número estimado de participantes descrito no termo de referência, fornecidos por pessoa(s) jurídica(s) de direito público ou privado, onde os serviços constantes dos atestados foram executados, bem como da qualificação de cada um dos membros da equipe técnica que se responsabilizará pelos trabalhos.</w:t>
      </w:r>
    </w:p>
    <w:p w14:paraId="7125576F" w14:textId="77777777" w:rsidR="001C1663" w:rsidRPr="001C1663" w:rsidRDefault="001C1663" w:rsidP="001C1663">
      <w:pPr>
        <w:shd w:val="clear" w:color="auto" w:fill="FFFFFF"/>
        <w:suppressAutoHyphens w:val="0"/>
        <w:jc w:val="both"/>
        <w:rPr>
          <w:rFonts w:asciiTheme="minorHAnsi" w:hAnsiTheme="minorHAnsi" w:cstheme="minorHAnsi"/>
          <w:iCs/>
          <w:lang w:eastAsia="pt-BR"/>
        </w:rPr>
      </w:pPr>
      <w:r w:rsidRPr="001C1663">
        <w:rPr>
          <w:rFonts w:asciiTheme="minorHAnsi" w:hAnsiTheme="minorHAnsi" w:cstheme="minorHAnsi"/>
          <w:b/>
          <w:bCs/>
          <w:i/>
          <w:lang w:eastAsia="pt-BR"/>
        </w:rPr>
        <w:t xml:space="preserve">RESPOSTA: </w:t>
      </w:r>
      <w:r w:rsidRPr="001C1663">
        <w:rPr>
          <w:rFonts w:asciiTheme="minorHAnsi" w:hAnsiTheme="minorHAnsi" w:cstheme="minorHAnsi"/>
          <w:iCs/>
          <w:lang w:eastAsia="pt-BR"/>
        </w:rPr>
        <w:t>O processo de escolha para os conselheiros tutelares, mandato 2024-2027 acontecerá em todo o território nacional na data de 01/10/2023.</w:t>
      </w:r>
    </w:p>
    <w:p w14:paraId="6926E612" w14:textId="288937BB" w:rsidR="00B0285A" w:rsidRPr="001C1663" w:rsidRDefault="001C1663" w:rsidP="001C1663">
      <w:pPr>
        <w:shd w:val="clear" w:color="auto" w:fill="FFFFFF"/>
        <w:suppressAutoHyphens w:val="0"/>
        <w:jc w:val="both"/>
        <w:rPr>
          <w:rFonts w:asciiTheme="minorHAnsi" w:hAnsiTheme="minorHAnsi" w:cstheme="minorHAnsi"/>
          <w:iCs/>
          <w:lang w:eastAsia="pt-BR"/>
        </w:rPr>
      </w:pPr>
      <w:r w:rsidRPr="001C1663">
        <w:rPr>
          <w:rFonts w:asciiTheme="minorHAnsi" w:hAnsiTheme="minorHAnsi" w:cstheme="minorHAnsi"/>
          <w:iCs/>
          <w:lang w:eastAsia="pt-BR"/>
        </w:rPr>
        <w:t>Em Niterói, 101 pessoas inscreveram-se para participar do processo. Após a fase da prova de aferição, 51 candidatos foram habilitados a continuar o processo, sendo 17 na área do CT01, 12 na área do CT02 e 22 na área do CT03. O resultado das habilitações foi publicado em D.O. na data de 05/08/2023.</w:t>
      </w:r>
    </w:p>
    <w:p w14:paraId="1E667D0B" w14:textId="77777777" w:rsidR="00B14296" w:rsidRPr="001C1663" w:rsidRDefault="00B14296" w:rsidP="00794C1E">
      <w:pPr>
        <w:shd w:val="clear" w:color="auto" w:fill="FFFFFF"/>
        <w:suppressAutoHyphens w:val="0"/>
        <w:jc w:val="both"/>
        <w:rPr>
          <w:rFonts w:asciiTheme="minorHAnsi" w:hAnsiTheme="minorHAnsi" w:cstheme="minorHAnsi"/>
          <w:b/>
          <w:bCs/>
          <w:i/>
          <w:lang w:eastAsia="pt-BR"/>
        </w:rPr>
      </w:pPr>
    </w:p>
    <w:p w14:paraId="3E6667F6" w14:textId="77777777" w:rsidR="00C71EF1" w:rsidRPr="001C1663" w:rsidRDefault="00C71EF1" w:rsidP="00794C1E">
      <w:pPr>
        <w:shd w:val="clear" w:color="auto" w:fill="FFFFFF"/>
        <w:suppressAutoHyphens w:val="0"/>
        <w:jc w:val="both"/>
        <w:rPr>
          <w:rFonts w:asciiTheme="minorHAnsi" w:hAnsiTheme="minorHAnsi" w:cstheme="minorHAnsi"/>
          <w:bCs/>
          <w:i/>
          <w:lang w:eastAsia="pt-BR"/>
        </w:rPr>
      </w:pPr>
      <w:r w:rsidRPr="001C1663">
        <w:rPr>
          <w:rFonts w:asciiTheme="minorHAnsi" w:hAnsiTheme="minorHAnsi" w:cstheme="minorHAnsi"/>
          <w:bCs/>
          <w:i/>
          <w:lang w:eastAsia="pt-BR"/>
        </w:rPr>
        <w:t>Atenciosamente,</w:t>
      </w:r>
    </w:p>
    <w:p w14:paraId="79AF243A" w14:textId="77777777" w:rsidR="00C71EF1" w:rsidRPr="001C1663" w:rsidRDefault="00C71EF1" w:rsidP="00794C1E">
      <w:pPr>
        <w:pStyle w:val="SemEspaamento"/>
        <w:jc w:val="both"/>
        <w:rPr>
          <w:rFonts w:asciiTheme="minorHAnsi" w:hAnsiTheme="minorHAnsi" w:cstheme="minorHAnsi"/>
          <w:bCs/>
          <w:i/>
          <w:lang w:eastAsia="pt-BR"/>
        </w:rPr>
      </w:pPr>
    </w:p>
    <w:p w14:paraId="6713ADBA" w14:textId="629B8CFE" w:rsidR="00AA2955" w:rsidRPr="001C1663" w:rsidRDefault="00AA2955" w:rsidP="00794C1E">
      <w:pPr>
        <w:pStyle w:val="Cabealho"/>
        <w:jc w:val="both"/>
        <w:rPr>
          <w:rFonts w:asciiTheme="minorHAnsi" w:hAnsiTheme="minorHAnsi" w:cstheme="minorHAnsi"/>
        </w:rPr>
      </w:pPr>
      <w:r w:rsidRPr="001C1663">
        <w:rPr>
          <w:rFonts w:asciiTheme="minorHAnsi" w:hAnsiTheme="minorHAnsi" w:cstheme="minorHAnsi"/>
          <w:b/>
        </w:rPr>
        <w:t xml:space="preserve">Secretaria Municipal de </w:t>
      </w:r>
      <w:r w:rsidR="001C1663" w:rsidRPr="001C1663">
        <w:rPr>
          <w:rFonts w:asciiTheme="minorHAnsi" w:hAnsiTheme="minorHAnsi" w:cstheme="minorHAnsi"/>
          <w:b/>
        </w:rPr>
        <w:t>Assistência Social e Economia Solidária</w:t>
      </w:r>
    </w:p>
    <w:p w14:paraId="4F0DB96F" w14:textId="1D7ABBD6" w:rsidR="00CB0A11" w:rsidRPr="00794C1E" w:rsidRDefault="00CB0A11" w:rsidP="00794C1E">
      <w:pPr>
        <w:pStyle w:val="SemEspaamento"/>
        <w:jc w:val="both"/>
        <w:rPr>
          <w:rFonts w:asciiTheme="minorHAnsi" w:hAnsiTheme="minorHAnsi" w:cstheme="minorHAnsi"/>
          <w:bCs/>
          <w:i/>
          <w:sz w:val="22"/>
          <w:szCs w:val="22"/>
          <w:lang w:eastAsia="pt-BR"/>
        </w:rPr>
      </w:pPr>
    </w:p>
    <w:sectPr w:rsidR="00CB0A11" w:rsidRPr="00794C1E"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14A07ACE" w:rsidR="00AA2955" w:rsidRPr="00E3000B" w:rsidRDefault="00E06A46" w:rsidP="00B0285A">
    <w:pPr>
      <w:pStyle w:val="Cabealho"/>
      <w:jc w:val="center"/>
    </w:pPr>
    <w:r w:rsidRPr="00E06A46">
      <w:rPr>
        <w:rFonts w:asciiTheme="minorHAnsi" w:hAnsiTheme="minorHAnsi" w:cstheme="minorHAnsi"/>
        <w:b/>
      </w:rPr>
      <w:t xml:space="preserve">Secretaria Municipal </w:t>
    </w:r>
    <w:r w:rsidR="00B0285A">
      <w:rPr>
        <w:rFonts w:asciiTheme="minorHAnsi" w:hAnsiTheme="minorHAnsi" w:cstheme="minorHAnsi"/>
        <w:b/>
      </w:rPr>
      <w:t>de A</w:t>
    </w:r>
    <w:r w:rsidR="001C1663">
      <w:rPr>
        <w:rFonts w:asciiTheme="minorHAnsi" w:hAnsiTheme="minorHAnsi" w:cstheme="minorHAnsi"/>
        <w:b/>
      </w:rPr>
      <w:t>ssistência Social e Economia Solidária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9547296">
    <w:abstractNumId w:val="0"/>
  </w:num>
  <w:num w:numId="2" w16cid:durableId="153840004">
    <w:abstractNumId w:val="10"/>
  </w:num>
  <w:num w:numId="3" w16cid:durableId="1842692972">
    <w:abstractNumId w:val="2"/>
  </w:num>
  <w:num w:numId="4" w16cid:durableId="981155347">
    <w:abstractNumId w:val="17"/>
  </w:num>
  <w:num w:numId="5" w16cid:durableId="618418633">
    <w:abstractNumId w:val="7"/>
  </w:num>
  <w:num w:numId="6" w16cid:durableId="1529681270">
    <w:abstractNumId w:val="5"/>
  </w:num>
  <w:num w:numId="7" w16cid:durableId="1028680711">
    <w:abstractNumId w:val="8"/>
  </w:num>
  <w:num w:numId="8" w16cid:durableId="1012224423">
    <w:abstractNumId w:val="3"/>
  </w:num>
  <w:num w:numId="9" w16cid:durableId="1100031179">
    <w:abstractNumId w:val="19"/>
  </w:num>
  <w:num w:numId="10" w16cid:durableId="183372207">
    <w:abstractNumId w:val="13"/>
  </w:num>
  <w:num w:numId="11" w16cid:durableId="238178179">
    <w:abstractNumId w:val="14"/>
  </w:num>
  <w:num w:numId="12" w16cid:durableId="154078737">
    <w:abstractNumId w:val="16"/>
  </w:num>
  <w:num w:numId="13" w16cid:durableId="900673409">
    <w:abstractNumId w:val="20"/>
  </w:num>
  <w:num w:numId="14" w16cid:durableId="1862010559">
    <w:abstractNumId w:val="12"/>
  </w:num>
  <w:num w:numId="15" w16cid:durableId="1642035153">
    <w:abstractNumId w:val="11"/>
  </w:num>
  <w:num w:numId="16" w16cid:durableId="1699158373">
    <w:abstractNumId w:val="15"/>
  </w:num>
  <w:num w:numId="17" w16cid:durableId="1787431680">
    <w:abstractNumId w:val="9"/>
  </w:num>
  <w:num w:numId="18" w16cid:durableId="2044362275">
    <w:abstractNumId w:val="6"/>
    <w:lvlOverride w:ilvl="0">
      <w:lvl w:ilvl="0">
        <w:numFmt w:val="decimal"/>
        <w:lvlText w:val="%1."/>
        <w:lvlJc w:val="left"/>
      </w:lvl>
    </w:lvlOverride>
  </w:num>
  <w:num w:numId="19" w16cid:durableId="1748722725">
    <w:abstractNumId w:val="4"/>
    <w:lvlOverride w:ilvl="0">
      <w:lvl w:ilvl="0">
        <w:numFmt w:val="decimal"/>
        <w:lvlText w:val="%1."/>
        <w:lvlJc w:val="left"/>
      </w:lvl>
    </w:lvlOverride>
  </w:num>
  <w:num w:numId="20" w16cid:durableId="1451129030">
    <w:abstractNumId w:val="18"/>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166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2702"/>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4C1E"/>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85A"/>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110479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072">
          <w:marLeft w:val="0"/>
          <w:marRight w:val="0"/>
          <w:marTop w:val="0"/>
          <w:marBottom w:val="0"/>
          <w:divBdr>
            <w:top w:val="none" w:sz="0" w:space="0" w:color="auto"/>
            <w:left w:val="none" w:sz="0" w:space="0" w:color="auto"/>
            <w:bottom w:val="none" w:sz="0" w:space="0" w:color="auto"/>
            <w:right w:val="none" w:sz="0" w:space="0" w:color="auto"/>
          </w:divBdr>
        </w:div>
        <w:div w:id="237442698">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222253873">
      <w:bodyDiv w:val="1"/>
      <w:marLeft w:val="0"/>
      <w:marRight w:val="0"/>
      <w:marTop w:val="0"/>
      <w:marBottom w:val="0"/>
      <w:divBdr>
        <w:top w:val="none" w:sz="0" w:space="0" w:color="auto"/>
        <w:left w:val="none" w:sz="0" w:space="0" w:color="auto"/>
        <w:bottom w:val="none" w:sz="0" w:space="0" w:color="auto"/>
        <w:right w:val="none" w:sz="0" w:space="0" w:color="auto"/>
      </w:divBdr>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21262330">
      <w:bodyDiv w:val="1"/>
      <w:marLeft w:val="0"/>
      <w:marRight w:val="0"/>
      <w:marTop w:val="0"/>
      <w:marBottom w:val="0"/>
      <w:divBdr>
        <w:top w:val="none" w:sz="0" w:space="0" w:color="auto"/>
        <w:left w:val="none" w:sz="0" w:space="0" w:color="auto"/>
        <w:bottom w:val="none" w:sz="0" w:space="0" w:color="auto"/>
        <w:right w:val="none" w:sz="0" w:space="0" w:color="auto"/>
      </w:divBdr>
      <w:divsChild>
        <w:div w:id="461273186">
          <w:marLeft w:val="0"/>
          <w:marRight w:val="0"/>
          <w:marTop w:val="0"/>
          <w:marBottom w:val="0"/>
          <w:divBdr>
            <w:top w:val="none" w:sz="0" w:space="0" w:color="auto"/>
            <w:left w:val="none" w:sz="0" w:space="0" w:color="auto"/>
            <w:bottom w:val="none" w:sz="0" w:space="0" w:color="auto"/>
            <w:right w:val="none" w:sz="0" w:space="0" w:color="auto"/>
          </w:divBdr>
        </w:div>
        <w:div w:id="1770202315">
          <w:marLeft w:val="0"/>
          <w:marRight w:val="0"/>
          <w:marTop w:val="0"/>
          <w:marBottom w:val="0"/>
          <w:divBdr>
            <w:top w:val="none" w:sz="0" w:space="0" w:color="auto"/>
            <w:left w:val="none" w:sz="0" w:space="0" w:color="auto"/>
            <w:bottom w:val="none" w:sz="0" w:space="0" w:color="auto"/>
            <w:right w:val="none" w:sz="0" w:space="0" w:color="auto"/>
          </w:divBdr>
        </w:div>
        <w:div w:id="284896616">
          <w:marLeft w:val="0"/>
          <w:marRight w:val="0"/>
          <w:marTop w:val="0"/>
          <w:marBottom w:val="0"/>
          <w:divBdr>
            <w:top w:val="none" w:sz="0" w:space="0" w:color="auto"/>
            <w:left w:val="none" w:sz="0" w:space="0" w:color="auto"/>
            <w:bottom w:val="none" w:sz="0" w:space="0" w:color="auto"/>
            <w:right w:val="none" w:sz="0" w:space="0" w:color="auto"/>
          </w:divBdr>
        </w:div>
        <w:div w:id="1985307330">
          <w:marLeft w:val="0"/>
          <w:marRight w:val="0"/>
          <w:marTop w:val="0"/>
          <w:marBottom w:val="0"/>
          <w:divBdr>
            <w:top w:val="none" w:sz="0" w:space="0" w:color="auto"/>
            <w:left w:val="none" w:sz="0" w:space="0" w:color="auto"/>
            <w:bottom w:val="none" w:sz="0" w:space="0" w:color="auto"/>
            <w:right w:val="none" w:sz="0" w:space="0" w:color="auto"/>
          </w:divBdr>
        </w:div>
        <w:div w:id="1611620446">
          <w:marLeft w:val="0"/>
          <w:marRight w:val="0"/>
          <w:marTop w:val="0"/>
          <w:marBottom w:val="0"/>
          <w:divBdr>
            <w:top w:val="none" w:sz="0" w:space="0" w:color="auto"/>
            <w:left w:val="none" w:sz="0" w:space="0" w:color="auto"/>
            <w:bottom w:val="none" w:sz="0" w:space="0" w:color="auto"/>
            <w:right w:val="none" w:sz="0" w:space="0" w:color="auto"/>
          </w:divBdr>
        </w:div>
        <w:div w:id="390617533">
          <w:marLeft w:val="0"/>
          <w:marRight w:val="0"/>
          <w:marTop w:val="0"/>
          <w:marBottom w:val="0"/>
          <w:divBdr>
            <w:top w:val="none" w:sz="0" w:space="0" w:color="auto"/>
            <w:left w:val="none" w:sz="0" w:space="0" w:color="auto"/>
            <w:bottom w:val="none" w:sz="0" w:space="0" w:color="auto"/>
            <w:right w:val="none" w:sz="0" w:space="0" w:color="auto"/>
          </w:divBdr>
        </w:div>
        <w:div w:id="1337684619">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1984117130">
      <w:bodyDiv w:val="1"/>
      <w:marLeft w:val="0"/>
      <w:marRight w:val="0"/>
      <w:marTop w:val="0"/>
      <w:marBottom w:val="0"/>
      <w:divBdr>
        <w:top w:val="none" w:sz="0" w:space="0" w:color="auto"/>
        <w:left w:val="none" w:sz="0" w:space="0" w:color="auto"/>
        <w:bottom w:val="none" w:sz="0" w:space="0" w:color="auto"/>
        <w:right w:val="none" w:sz="0" w:space="0" w:color="auto"/>
      </w:divBdr>
      <w:divsChild>
        <w:div w:id="1950968052">
          <w:marLeft w:val="0"/>
          <w:marRight w:val="0"/>
          <w:marTop w:val="0"/>
          <w:marBottom w:val="0"/>
          <w:divBdr>
            <w:top w:val="none" w:sz="0" w:space="0" w:color="auto"/>
            <w:left w:val="none" w:sz="0" w:space="0" w:color="auto"/>
            <w:bottom w:val="none" w:sz="0" w:space="0" w:color="auto"/>
            <w:right w:val="none" w:sz="0" w:space="0" w:color="auto"/>
          </w:divBdr>
          <w:divsChild>
            <w:div w:id="1872525041">
              <w:marLeft w:val="0"/>
              <w:marRight w:val="0"/>
              <w:marTop w:val="0"/>
              <w:marBottom w:val="0"/>
              <w:divBdr>
                <w:top w:val="none" w:sz="0" w:space="0" w:color="auto"/>
                <w:left w:val="none" w:sz="0" w:space="0" w:color="auto"/>
                <w:bottom w:val="none" w:sz="0" w:space="0" w:color="auto"/>
                <w:right w:val="none" w:sz="0" w:space="0" w:color="auto"/>
              </w:divBdr>
            </w:div>
            <w:div w:id="730227904">
              <w:marLeft w:val="0"/>
              <w:marRight w:val="0"/>
              <w:marTop w:val="0"/>
              <w:marBottom w:val="0"/>
              <w:divBdr>
                <w:top w:val="none" w:sz="0" w:space="0" w:color="auto"/>
                <w:left w:val="none" w:sz="0" w:space="0" w:color="auto"/>
                <w:bottom w:val="none" w:sz="0" w:space="0" w:color="auto"/>
                <w:right w:val="none" w:sz="0" w:space="0" w:color="auto"/>
              </w:divBdr>
            </w:div>
            <w:div w:id="1169949965">
              <w:marLeft w:val="0"/>
              <w:marRight w:val="0"/>
              <w:marTop w:val="0"/>
              <w:marBottom w:val="0"/>
              <w:divBdr>
                <w:top w:val="none" w:sz="0" w:space="0" w:color="auto"/>
                <w:left w:val="none" w:sz="0" w:space="0" w:color="auto"/>
                <w:bottom w:val="none" w:sz="0" w:space="0" w:color="auto"/>
                <w:right w:val="none" w:sz="0" w:space="0" w:color="auto"/>
              </w:divBdr>
            </w:div>
            <w:div w:id="1452897354">
              <w:marLeft w:val="0"/>
              <w:marRight w:val="0"/>
              <w:marTop w:val="0"/>
              <w:marBottom w:val="0"/>
              <w:divBdr>
                <w:top w:val="none" w:sz="0" w:space="0" w:color="auto"/>
                <w:left w:val="none" w:sz="0" w:space="0" w:color="auto"/>
                <w:bottom w:val="none" w:sz="0" w:space="0" w:color="auto"/>
                <w:right w:val="none" w:sz="0" w:space="0" w:color="auto"/>
              </w:divBdr>
            </w:div>
            <w:div w:id="1565215599">
              <w:marLeft w:val="0"/>
              <w:marRight w:val="0"/>
              <w:marTop w:val="0"/>
              <w:marBottom w:val="0"/>
              <w:divBdr>
                <w:top w:val="none" w:sz="0" w:space="0" w:color="auto"/>
                <w:left w:val="none" w:sz="0" w:space="0" w:color="auto"/>
                <w:bottom w:val="none" w:sz="0" w:space="0" w:color="auto"/>
                <w:right w:val="none" w:sz="0" w:space="0" w:color="auto"/>
              </w:divBdr>
            </w:div>
            <w:div w:id="1968779374">
              <w:marLeft w:val="0"/>
              <w:marRight w:val="0"/>
              <w:marTop w:val="0"/>
              <w:marBottom w:val="0"/>
              <w:divBdr>
                <w:top w:val="none" w:sz="0" w:space="0" w:color="auto"/>
                <w:left w:val="none" w:sz="0" w:space="0" w:color="auto"/>
                <w:bottom w:val="none" w:sz="0" w:space="0" w:color="auto"/>
                <w:right w:val="none" w:sz="0" w:space="0" w:color="auto"/>
              </w:divBdr>
            </w:div>
          </w:divsChild>
        </w:div>
        <w:div w:id="245725821">
          <w:marLeft w:val="0"/>
          <w:marRight w:val="0"/>
          <w:marTop w:val="0"/>
          <w:marBottom w:val="0"/>
          <w:divBdr>
            <w:top w:val="none" w:sz="0" w:space="0" w:color="auto"/>
            <w:left w:val="none" w:sz="0" w:space="0" w:color="auto"/>
            <w:bottom w:val="none" w:sz="0" w:space="0" w:color="auto"/>
            <w:right w:val="none" w:sz="0" w:space="0" w:color="auto"/>
          </w:divBdr>
        </w:div>
        <w:div w:id="1031421195">
          <w:marLeft w:val="0"/>
          <w:marRight w:val="0"/>
          <w:marTop w:val="0"/>
          <w:marBottom w:val="0"/>
          <w:divBdr>
            <w:top w:val="none" w:sz="0" w:space="0" w:color="auto"/>
            <w:left w:val="none" w:sz="0" w:space="0" w:color="auto"/>
            <w:bottom w:val="none" w:sz="0" w:space="0" w:color="auto"/>
            <w:right w:val="none" w:sz="0" w:space="0" w:color="auto"/>
          </w:divBdr>
        </w:div>
      </w:divsChild>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2022-08-01T14:45:00Z</cp:lastPrinted>
  <dcterms:created xsi:type="dcterms:W3CDTF">2023-08-28T14:38:00Z</dcterms:created>
  <dcterms:modified xsi:type="dcterms:W3CDTF">2023-08-28T14:38:00Z</dcterms:modified>
</cp:coreProperties>
</file>